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E59749" w14:textId="77777777" w:rsidR="005F1347" w:rsidRDefault="005F1347">
      <w:pPr>
        <w:rPr>
          <w:u w:val="single"/>
        </w:rPr>
      </w:pPr>
    </w:p>
    <w:p w14:paraId="7E9699A7" w14:textId="77777777" w:rsidR="001D37E0" w:rsidRPr="001D37E0" w:rsidRDefault="001D37E0" w:rsidP="001D37E0">
      <w:pPr>
        <w:spacing w:after="0" w:line="276" w:lineRule="auto"/>
        <w:jc w:val="right"/>
        <w:rPr>
          <w:rFonts w:ascii="Bahnschrift SemiCondensed" w:hAnsi="Bahnschrift SemiCondensed"/>
          <w:sz w:val="24"/>
          <w:szCs w:val="24"/>
        </w:rPr>
      </w:pPr>
      <w:r w:rsidRPr="001D37E0">
        <w:rPr>
          <w:rFonts w:ascii="Bahnschrift SemiCondensed" w:hAnsi="Bahnschrift SemiCondensed"/>
          <w:sz w:val="24"/>
          <w:szCs w:val="24"/>
        </w:rPr>
        <w:t>VICARIATO EPISCOPALE PER I LAICI</w:t>
      </w:r>
    </w:p>
    <w:p w14:paraId="7291A29C" w14:textId="77777777" w:rsidR="001D37E0" w:rsidRPr="001D37E0" w:rsidRDefault="001D37E0" w:rsidP="001D37E0">
      <w:pPr>
        <w:spacing w:after="0" w:line="276" w:lineRule="auto"/>
        <w:jc w:val="right"/>
        <w:rPr>
          <w:rFonts w:ascii="Bahnschrift SemiCondensed" w:hAnsi="Bahnschrift SemiCondensed"/>
          <w:sz w:val="24"/>
          <w:szCs w:val="24"/>
        </w:rPr>
      </w:pPr>
      <w:r w:rsidRPr="001D37E0">
        <w:rPr>
          <w:rFonts w:ascii="Bahnschrift SemiCondensed" w:hAnsi="Bahnschrift SemiCondensed"/>
          <w:sz w:val="24"/>
          <w:szCs w:val="24"/>
        </w:rPr>
        <w:t>VICARIATO EPISCOPALE PER LA CARITÁ</w:t>
      </w:r>
    </w:p>
    <w:p w14:paraId="5818401E" w14:textId="77777777" w:rsidR="001D37E0" w:rsidRPr="001D37E0" w:rsidRDefault="001D37E0" w:rsidP="001D37E0">
      <w:pPr>
        <w:spacing w:after="0" w:line="276" w:lineRule="auto"/>
        <w:jc w:val="right"/>
        <w:rPr>
          <w:rFonts w:ascii="Bahnschrift SemiCondensed" w:hAnsi="Bahnschrift SemiCondensed"/>
          <w:sz w:val="24"/>
          <w:szCs w:val="24"/>
        </w:rPr>
      </w:pPr>
      <w:r w:rsidRPr="001D37E0">
        <w:rPr>
          <w:rFonts w:ascii="Bahnschrift SemiCondensed" w:hAnsi="Bahnschrift SemiCondensed"/>
          <w:sz w:val="24"/>
          <w:szCs w:val="24"/>
        </w:rPr>
        <w:t>AZIONE CATTOLICA DIOCESANA</w:t>
      </w:r>
    </w:p>
    <w:p w14:paraId="3560AC12" w14:textId="77777777" w:rsidR="001D37E0" w:rsidRPr="001D37E0" w:rsidRDefault="001D37E0" w:rsidP="001D37E0">
      <w:pPr>
        <w:spacing w:after="0" w:line="276" w:lineRule="auto"/>
        <w:jc w:val="right"/>
        <w:rPr>
          <w:rFonts w:ascii="Bahnschrift SemiCondensed" w:hAnsi="Bahnschrift SemiCondensed"/>
          <w:sz w:val="24"/>
          <w:szCs w:val="24"/>
        </w:rPr>
      </w:pPr>
      <w:r w:rsidRPr="001D37E0">
        <w:rPr>
          <w:rFonts w:ascii="Bahnschrift SemiCondensed" w:hAnsi="Bahnschrift SemiCondensed"/>
          <w:sz w:val="24"/>
          <w:szCs w:val="24"/>
        </w:rPr>
        <w:t>CARITAS DIOCESANA</w:t>
      </w:r>
    </w:p>
    <w:p w14:paraId="58B5FAF7" w14:textId="77777777" w:rsidR="001D37E0" w:rsidRPr="001D37E0" w:rsidRDefault="001D37E0" w:rsidP="001D37E0">
      <w:pPr>
        <w:spacing w:after="0" w:line="276" w:lineRule="auto"/>
        <w:jc w:val="right"/>
        <w:rPr>
          <w:rFonts w:ascii="Bahnschrift SemiCondensed" w:hAnsi="Bahnschrift SemiCondensed"/>
          <w:sz w:val="24"/>
          <w:szCs w:val="24"/>
        </w:rPr>
      </w:pPr>
      <w:r w:rsidRPr="001D37E0">
        <w:rPr>
          <w:rFonts w:ascii="Bahnschrift SemiCondensed" w:hAnsi="Bahnschrift SemiCondensed"/>
          <w:sz w:val="24"/>
          <w:szCs w:val="24"/>
        </w:rPr>
        <w:t>PASTORALE SOCIALE E LAVORO, SALVAGUARDIA DEL CREATO, GIUSTIZIA E PACE</w:t>
      </w:r>
    </w:p>
    <w:p w14:paraId="5869BA0F" w14:textId="77777777" w:rsidR="001D37E0" w:rsidRPr="001D37E0" w:rsidRDefault="001D37E0" w:rsidP="001D37E0">
      <w:pPr>
        <w:spacing w:after="0" w:line="276" w:lineRule="auto"/>
        <w:jc w:val="right"/>
        <w:rPr>
          <w:rFonts w:ascii="Bahnschrift SemiCondensed" w:hAnsi="Bahnschrift SemiCondensed"/>
          <w:sz w:val="24"/>
          <w:szCs w:val="24"/>
        </w:rPr>
      </w:pPr>
      <w:r w:rsidRPr="001D37E0">
        <w:rPr>
          <w:rFonts w:ascii="Bahnschrift SemiCondensed" w:hAnsi="Bahnschrift SemiCondensed"/>
          <w:sz w:val="24"/>
          <w:szCs w:val="24"/>
        </w:rPr>
        <w:t>UFFICIO COMUNICAZIONI SOCIALI</w:t>
      </w:r>
    </w:p>
    <w:p w14:paraId="6B13B39A" w14:textId="77777777" w:rsidR="001D37E0" w:rsidRDefault="001D37E0" w:rsidP="001D37E0">
      <w:pPr>
        <w:spacing w:after="0"/>
        <w:rPr>
          <w:sz w:val="24"/>
          <w:szCs w:val="24"/>
        </w:rPr>
      </w:pPr>
    </w:p>
    <w:p w14:paraId="4E91D8B4" w14:textId="77777777" w:rsidR="001D37E0" w:rsidRDefault="001D37E0" w:rsidP="001D37E0">
      <w:pPr>
        <w:jc w:val="center"/>
        <w:rPr>
          <w:b/>
          <w:sz w:val="36"/>
          <w:szCs w:val="36"/>
        </w:rPr>
      </w:pPr>
    </w:p>
    <w:p w14:paraId="6DDE1932" w14:textId="225FC193" w:rsidR="001D37E0" w:rsidRPr="001D37E0" w:rsidRDefault="001D37E0" w:rsidP="001D37E0">
      <w:pPr>
        <w:jc w:val="center"/>
        <w:rPr>
          <w:b/>
          <w:sz w:val="56"/>
          <w:szCs w:val="56"/>
        </w:rPr>
      </w:pPr>
      <w:r w:rsidRPr="001D37E0">
        <w:rPr>
          <w:b/>
          <w:sz w:val="56"/>
          <w:szCs w:val="56"/>
        </w:rPr>
        <w:t>ELEZIONI COMUNALI 2019</w:t>
      </w:r>
    </w:p>
    <w:p w14:paraId="685297DD" w14:textId="373EF697" w:rsidR="001D37E0" w:rsidRPr="001D37E0" w:rsidRDefault="001D37E0" w:rsidP="001D37E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APPELLO PER L’IMPEGNO AL SERVIZIO DELLE CITTÀ</w:t>
      </w:r>
    </w:p>
    <w:p w14:paraId="75F77733" w14:textId="77777777" w:rsidR="001D37E0" w:rsidRDefault="001D37E0" w:rsidP="001D37E0">
      <w:pPr>
        <w:jc w:val="both"/>
        <w:rPr>
          <w:i/>
          <w:sz w:val="24"/>
          <w:szCs w:val="24"/>
        </w:rPr>
      </w:pPr>
    </w:p>
    <w:p w14:paraId="1E1D147F" w14:textId="77777777" w:rsidR="001D37E0" w:rsidRDefault="001D37E0" w:rsidP="001D37E0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“Faccio mia, sostengo e chiedo la diffusione della seguente nota che esprime la premura dell’intera Chiesa di Nola per la nostra terra e l’alta considerazione dell’impegno politico, da incoraggiare e accompagnare”. </w:t>
      </w:r>
    </w:p>
    <w:p w14:paraId="5F790A7F" w14:textId="07D1FE7F" w:rsidR="001D37E0" w:rsidRDefault="001D37E0" w:rsidP="001D37E0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+ vescovo Francesco Marino</w:t>
      </w:r>
    </w:p>
    <w:p w14:paraId="4D753EC3" w14:textId="77777777" w:rsidR="001D37E0" w:rsidRDefault="001D37E0" w:rsidP="001D37E0">
      <w:pPr>
        <w:rPr>
          <w:sz w:val="24"/>
          <w:szCs w:val="24"/>
        </w:rPr>
      </w:pPr>
    </w:p>
    <w:p w14:paraId="419497E8" w14:textId="5C6B910C" w:rsidR="001D37E0" w:rsidRDefault="001D37E0" w:rsidP="001D37E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 primavera in diverse città della diocesi di Nola (Domicella, Moschiano, Taurano, Carbonara</w:t>
      </w:r>
      <w:r w:rsidR="00DA084D">
        <w:rPr>
          <w:color w:val="000000"/>
          <w:sz w:val="24"/>
          <w:szCs w:val="24"/>
        </w:rPr>
        <w:t xml:space="preserve"> di Nola</w:t>
      </w:r>
      <w:r>
        <w:rPr>
          <w:color w:val="000000"/>
          <w:sz w:val="24"/>
          <w:szCs w:val="24"/>
        </w:rPr>
        <w:t>, Comiziano, Nola, Sant’Anastasia, Roccarainola, Liveri e Scafati) i cittadini saranno chiamati al voto per le comunali. Le amministrative rappresentano una scadenza che assume sempre un valore centrale nella vita delle comunità. Quest’anno in modo particolare, poiché a stretto giro i cittadini saranno chiamati alle urne anche per l’elezione del Parlamento Europeo: un voto che rappresenta quasi un bivio, un momento di profonda verifica e auspicabile rilancio del “sogno europeo”. Sono due voti molto diversi: il primo, quello comunale, intrinsecamente legato a nomi e volti concreti; il secondo, quello europeo, che interpella maggiormente le nostre idee, i nostri valori e la nostra concezione del futuro. Eppure si tratta di due facce della stessa medaglia, perché la storia connette sempre più la vita dei territori ai grandi scenari sovranazionali.</w:t>
      </w:r>
    </w:p>
    <w:p w14:paraId="65AC7537" w14:textId="77777777" w:rsidR="001D37E0" w:rsidRDefault="001D37E0" w:rsidP="001D37E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Nola e Scafati, in particolare, il voto assumerà un valore significativo per l’uscita da gestioni commissariali. A Nola lo scioglimento del Consiglio comunale </w:t>
      </w:r>
      <w:proofErr w:type="spellStart"/>
      <w:r>
        <w:rPr>
          <w:color w:val="000000"/>
          <w:sz w:val="24"/>
          <w:szCs w:val="24"/>
        </w:rPr>
        <w:t>é</w:t>
      </w:r>
      <w:proofErr w:type="spellEnd"/>
      <w:r>
        <w:rPr>
          <w:color w:val="000000"/>
          <w:sz w:val="24"/>
          <w:szCs w:val="24"/>
        </w:rPr>
        <w:t xml:space="preserve"> arrivato per la mancata approvazione del bilancio, a Scafati per infiltrazioni camorristiche. Situazioni diverse e non paragonabili in termini di gravità dei fatti, ma che si prestano a una riflessione: i commissariamenti indicano una sconfitta complessiva della politica, delle classi dirigenti e delle comunità. Indicano, in poche parole, la difficoltà ad assumere fino in fondo le responsabilità che una democrazia compiuta richiede a ciascuno, indicano la fragilità del sistema politico locale e della società civile. </w:t>
      </w:r>
    </w:p>
    <w:p w14:paraId="05D498C8" w14:textId="77777777" w:rsidR="001D37E0" w:rsidRDefault="001D37E0" w:rsidP="001D37E0">
      <w:pPr>
        <w:jc w:val="both"/>
        <w:rPr>
          <w:color w:val="000000"/>
          <w:sz w:val="24"/>
          <w:szCs w:val="24"/>
        </w:rPr>
      </w:pPr>
    </w:p>
    <w:p w14:paraId="73A3C6C0" w14:textId="24199E24" w:rsidR="001D37E0" w:rsidRDefault="001D37E0" w:rsidP="001D37E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 sentiamo di stimolare, qui e in tutte le città al voto, un intenso lavoro formativo e informativo delle comunità cristiane intorno al valore altissimo del servizio al bene comune.</w:t>
      </w:r>
    </w:p>
    <w:p w14:paraId="5C6824FC" w14:textId="0D11818D" w:rsidR="001D37E0" w:rsidRDefault="001D37E0" w:rsidP="001D37E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solito, le note dei credenti a ridosso di una scadenza elettorale divengono una sorta di “lista della spesa” per cittadini e candidati. Ai cittadini si raccomanda rettitudine di coscienza e libertà nell’esercizio del voto. Ai candidati si raccomanda onestà, competenza, passione per il bene comune. A entrambi, cittadini e candidati, si sottopone una lunga lista di problemi: ambiente, camorra, lavoro, corruzione, sviluppo, illegalità diffusa, povertà, giovani, famiglie, agricoltura…</w:t>
      </w:r>
    </w:p>
    <w:p w14:paraId="1188757F" w14:textId="0B01BACE" w:rsidR="001D37E0" w:rsidRDefault="001D37E0" w:rsidP="001D37E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 facciamo un esercizio di onestà: a cosa serve? A cosa serve lasciare sul tavolo delle parole e poi sfilarsi? Per tale motivo, quest’anno avvertiamo un’esigenza nuova e diversa. Vogliamo rivolgerci a chi, ben formato e animato da sane motivazioni, è da tempo sulla soglia dell’impegno politico ma non trova il coraggio di oltrepassarla. È il momento di superare la soglia, mettere da parte paure e timori e provarci, candidarsi, raccogliere persone che vogliono bene alle città, mettersi in gioco, impegnarsi. A rischio di incassare fallimenti e insuccessi. A rischio di restare delusi e con le mani vuote. Certo, si può fallire, ma sarà un fallimento meno grave rispetto al fallimento più grande di cui tutti siamo complici: restare spettatori, guardare da lontano, essere indifferenti, magari giudicare con rabbia ma senza alcun costrutto.</w:t>
      </w:r>
    </w:p>
    <w:p w14:paraId="3B104BD3" w14:textId="77777777" w:rsidR="001D37E0" w:rsidRDefault="001D37E0" w:rsidP="001D37E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Vogliamo quindi rivolgerci a tutte le donne e uomini di buona volontà: il tempo dell’impegno è adesso. Nella politica, a ogni livello, c’è carenza di idee e, per certi versi, di “sogni”. Abbondano le scorciatoie: clientele, piccoli o grandi interessi, cordate, propaganda, illusioni, agitazione delle paure. Idee e sogni sono i grandi assenti. Siamo certi che tante persone delle nostre città sarebbero in grado di innervare di idee e sogni le istituzioni e la politica, è ora di provarci. Persone che sappiano uscire da dicotomie strumentali e finalizzate solo alla raccolta del consenso: italiani contro stranieri, Sud contro Nord, Italia contro Europa e via dicendo. Persone con idee e sogni e con la seria consapevolezza che governare è servire, e servire è entrare sin nelle viscere delle questioni cercando di rendere le persone corresponsabili di scelte complesse, coraggiose, umane e trasparenti.</w:t>
      </w:r>
    </w:p>
    <w:p w14:paraId="7B39AA73" w14:textId="77777777" w:rsidR="001D37E0" w:rsidRDefault="001D37E0" w:rsidP="001D37E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nostri vescovi campani ci hanno da tempo offerto una profezia da raccogliere, la cura del Creato. La cura, cioè, della terra che è sotto i nostri piedi e dell’aria che respiriamo, la cura dell’uomo che non ne è padrone ma custode. La cura del Creato riassume tutti i temi che la politica e le amministrazioni a ogni livello devono affrontare: lo scempio ambientale operato dalla camorra; la carenza di lavoro che è collegata ad una terra inospitale o non valorizzata; la povertà crescente, che nasce dallo sfruttamento e dall’iniqua distribuzione delle risorse; l’enorme flusso migratorio in atto in tutto il mondo, che ha origine in dinamiche di sfruttamento dei popoli poveri e delle loro ricche terre.</w:t>
      </w:r>
    </w:p>
    <w:p w14:paraId="6E4D04F2" w14:textId="77777777" w:rsidR="001D37E0" w:rsidRDefault="001D37E0" w:rsidP="001D37E0">
      <w:pPr>
        <w:jc w:val="both"/>
        <w:rPr>
          <w:i/>
          <w:sz w:val="24"/>
          <w:szCs w:val="24"/>
        </w:rPr>
      </w:pPr>
      <w:bookmarkStart w:id="0" w:name="_GoBack"/>
      <w:r>
        <w:rPr>
          <w:color w:val="000000"/>
          <w:sz w:val="24"/>
          <w:szCs w:val="24"/>
        </w:rPr>
        <w:t>Il nostro è quindi un invito all’impegno: libero, diretto e coraggioso. Ed è una promessa di accompagnamento a chi maturerà la scelta del servizio al bene comune.</w:t>
      </w:r>
    </w:p>
    <w:bookmarkEnd w:id="0"/>
    <w:p w14:paraId="45E99373" w14:textId="77777777" w:rsidR="00FC0221" w:rsidRPr="00B61380" w:rsidRDefault="00FC0221" w:rsidP="001D37E0">
      <w:pPr>
        <w:jc w:val="both"/>
        <w:rPr>
          <w:u w:val="single"/>
        </w:rPr>
      </w:pPr>
    </w:p>
    <w:sectPr w:rsidR="00FC0221" w:rsidRPr="00B61380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9C2200" w14:textId="77777777" w:rsidR="007712B6" w:rsidRDefault="007712B6" w:rsidP="00B61380">
      <w:pPr>
        <w:spacing w:after="0" w:line="240" w:lineRule="auto"/>
      </w:pPr>
      <w:r>
        <w:separator/>
      </w:r>
    </w:p>
  </w:endnote>
  <w:endnote w:type="continuationSeparator" w:id="0">
    <w:p w14:paraId="32CAA12D" w14:textId="77777777" w:rsidR="007712B6" w:rsidRDefault="007712B6" w:rsidP="00B61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8C141A" w14:textId="77777777" w:rsidR="007712B6" w:rsidRDefault="007712B6" w:rsidP="00B61380">
      <w:pPr>
        <w:spacing w:after="0" w:line="240" w:lineRule="auto"/>
      </w:pPr>
      <w:r>
        <w:separator/>
      </w:r>
    </w:p>
  </w:footnote>
  <w:footnote w:type="continuationSeparator" w:id="0">
    <w:p w14:paraId="620F4E3E" w14:textId="77777777" w:rsidR="007712B6" w:rsidRDefault="007712B6" w:rsidP="00B61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5FEDC" w14:textId="24F39AD0" w:rsidR="001D37E0" w:rsidRPr="001D37E0" w:rsidRDefault="001D37E0" w:rsidP="001D37E0">
    <w:pPr>
      <w:pStyle w:val="Intestazione"/>
      <w:rPr>
        <w:rFonts w:ascii="Bahnschrift SemiBold SemiConden" w:hAnsi="Bahnschrift SemiBold SemiConden"/>
      </w:rPr>
    </w:pPr>
    <w:r>
      <w:rPr>
        <w:rFonts w:ascii="Bahnschrift SemiBold SemiConden" w:hAnsi="Bahnschrift SemiBold SemiConden"/>
      </w:rPr>
      <w:t>Diocesi di Nola</w:t>
    </w:r>
  </w:p>
  <w:p w14:paraId="75890FE1" w14:textId="7DB80B4A" w:rsidR="00B61380" w:rsidRDefault="00B61380" w:rsidP="001D37E0">
    <w:pPr>
      <w:pStyle w:val="Intestazione"/>
      <w:jc w:val="right"/>
    </w:pPr>
    <w:r>
      <w:rPr>
        <w:noProof/>
      </w:rPr>
      <w:drawing>
        <wp:inline distT="0" distB="0" distL="0" distR="0" wp14:anchorId="309D72C6" wp14:editId="2E8D4C62">
          <wp:extent cx="771525" cy="976216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ta intestata marin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545" b="-4378"/>
                  <a:stretch/>
                </pic:blipFill>
                <pic:spPr bwMode="auto">
                  <a:xfrm>
                    <a:off x="0" y="0"/>
                    <a:ext cx="781104" cy="9883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380"/>
    <w:rsid w:val="001D37E0"/>
    <w:rsid w:val="001D4522"/>
    <w:rsid w:val="00246D6F"/>
    <w:rsid w:val="00294C1E"/>
    <w:rsid w:val="0058128E"/>
    <w:rsid w:val="005E5BFA"/>
    <w:rsid w:val="005F1347"/>
    <w:rsid w:val="007712B6"/>
    <w:rsid w:val="007A7A3F"/>
    <w:rsid w:val="009E0FA4"/>
    <w:rsid w:val="00B61380"/>
    <w:rsid w:val="00DA084D"/>
    <w:rsid w:val="00FC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6CDB90"/>
  <w15:docId w15:val="{4F763E5E-4EDA-4932-81EB-834790F10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D37E0"/>
    <w:pPr>
      <w:spacing w:line="256" w:lineRule="auto"/>
    </w:pPr>
    <w:rPr>
      <w:rFonts w:ascii="Calibri" w:eastAsia="Times New Roman" w:hAnsi="Calibri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613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1380"/>
  </w:style>
  <w:style w:type="paragraph" w:styleId="Pidipagina">
    <w:name w:val="footer"/>
    <w:basedOn w:val="Normale"/>
    <w:link w:val="PidipaginaCarattere"/>
    <w:uiPriority w:val="99"/>
    <w:unhideWhenUsed/>
    <w:rsid w:val="00B613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138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5B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5BF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17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Felice</dc:creator>
  <cp:lastModifiedBy>UTENTE</cp:lastModifiedBy>
  <cp:revision>7</cp:revision>
  <dcterms:created xsi:type="dcterms:W3CDTF">2017-01-25T09:35:00Z</dcterms:created>
  <dcterms:modified xsi:type="dcterms:W3CDTF">2019-02-12T11:32:00Z</dcterms:modified>
</cp:coreProperties>
</file>